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67" w:rsidRDefault="00C16A67" w:rsidP="00C16A67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позволит учителю: </w:t>
      </w:r>
    </w:p>
    <w:p w:rsidR="00C16A67" w:rsidRDefault="00C16A67" w:rsidP="00C16A67">
      <w:pPr>
        <w:pStyle w:val="Default"/>
        <w:spacing w:after="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 ФГОС ООО;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Личностные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16A67" w:rsidRDefault="00C16A67" w:rsidP="00C16A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16A67" w:rsidRDefault="00C16A67" w:rsidP="00C16A67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</w:t>
      </w:r>
    </w:p>
    <w:p w:rsidR="00C16A67" w:rsidRDefault="00C16A67" w:rsidP="00C16A67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обучающихся, их психического и литературного развития, жизненного и читательского опыта.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</w:t>
      </w:r>
      <w:proofErr w:type="spellStart"/>
      <w:r>
        <w:rPr>
          <w:color w:val="auto"/>
          <w:sz w:val="28"/>
          <w:szCs w:val="28"/>
        </w:rPr>
        <w:t>межпредметных</w:t>
      </w:r>
      <w:proofErr w:type="spellEnd"/>
      <w:r>
        <w:rPr>
          <w:color w:val="auto"/>
          <w:sz w:val="28"/>
          <w:szCs w:val="28"/>
        </w:rPr>
        <w:t xml:space="preserve">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  <w:proofErr w:type="gramEnd"/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целей изучения литературы возможно при решении учебных задач, которые постепенно усложняются от 5 к 9 классу.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</w:t>
      </w:r>
      <w:proofErr w:type="gramEnd"/>
      <w:r>
        <w:rPr>
          <w:color w:val="auto"/>
          <w:sz w:val="28"/>
          <w:szCs w:val="28"/>
        </w:rPr>
        <w:t xml:space="preserve">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16A67" w:rsidRDefault="00C16A67" w:rsidP="00C16A6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</w:t>
      </w:r>
    </w:p>
    <w:p w:rsidR="00C16A67" w:rsidRDefault="00C16A67" w:rsidP="00C16A67">
      <w:pPr>
        <w:pStyle w:val="Default"/>
        <w:jc w:val="both"/>
        <w:rPr>
          <w:color w:val="auto"/>
        </w:rPr>
      </w:pPr>
    </w:p>
    <w:p w:rsidR="00C16A67" w:rsidRDefault="00C16A67" w:rsidP="00C16A67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proofErr w:type="gramStart"/>
      <w:r>
        <w:rPr>
          <w:color w:val="auto"/>
          <w:sz w:val="28"/>
          <w:szCs w:val="28"/>
        </w:rPr>
        <w:t>прочитанному</w:t>
      </w:r>
      <w:proofErr w:type="gramEnd"/>
      <w:r>
        <w:rPr>
          <w:color w:val="auto"/>
          <w:sz w:val="28"/>
          <w:szCs w:val="28"/>
        </w:rPr>
        <w:t xml:space="preserve">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</w:t>
      </w:r>
      <w:proofErr w:type="gramStart"/>
      <w:r>
        <w:rPr>
          <w:color w:val="auto"/>
          <w:sz w:val="28"/>
          <w:szCs w:val="28"/>
        </w:rPr>
        <w:t>проблемы</w:t>
      </w:r>
      <w:proofErr w:type="gramEnd"/>
      <w:r>
        <w:rPr>
          <w:color w:val="auto"/>
          <w:sz w:val="28"/>
          <w:szCs w:val="28"/>
        </w:rPr>
        <w:t xml:space="preserve">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16A67" w:rsidRDefault="00C16A67" w:rsidP="00C16A67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color w:val="auto"/>
          <w:sz w:val="28"/>
          <w:szCs w:val="28"/>
        </w:rPr>
        <w:t xml:space="preserve"> воспринимая чужую точку зрения и аргументированно отстаивая свою. </w:t>
      </w:r>
    </w:p>
    <w:p w:rsidR="00AB21F2" w:rsidRDefault="00C16A67" w:rsidP="00C16A67">
      <w:pPr>
        <w:jc w:val="both"/>
      </w:pPr>
      <w:r>
        <w:rPr>
          <w:sz w:val="28"/>
          <w:szCs w:val="28"/>
        </w:rPr>
        <w:t>Общее число часов, рекомендованных для изучения литературы, – 442 часа: в 5, 6, 9 классах на изучение литературы отводится 3 часа в неделю, в 7 и 8 классах – 2 часа в неделю.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78EE"/>
    <w:multiLevelType w:val="hybridMultilevel"/>
    <w:tmpl w:val="08D4A5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DF"/>
    <w:rsid w:val="003A59DF"/>
    <w:rsid w:val="00AB21F2"/>
    <w:rsid w:val="00C16A67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C16A6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C16A6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2023-11-19T09:37:00Z</dcterms:created>
  <dcterms:modified xsi:type="dcterms:W3CDTF">2023-11-19T09:38:00Z</dcterms:modified>
</cp:coreProperties>
</file>